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52" w:rsidRPr="00437DB6" w:rsidRDefault="00437D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ШАХТЁРСКИЙ ЯСЛИ-САД №2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7DB6">
        <w:rPr>
          <w:lang w:val="ru-RU"/>
        </w:rPr>
        <w:br/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«ШАХТЁРСКИЙ Я/С №2»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5"/>
        <w:gridCol w:w="3881"/>
      </w:tblGrid>
      <w:tr w:rsidR="00227152" w:rsidRPr="006F1B9D">
        <w:tc>
          <w:tcPr>
            <w:tcW w:w="5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DB6" w:rsidRDefault="00437DB6" w:rsidP="00437D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7DB6">
              <w:rPr>
                <w:lang w:val="ru-RU"/>
              </w:rPr>
              <w:br/>
            </w:r>
            <w:r w:rsidRPr="0043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37DB6">
              <w:rPr>
                <w:lang w:val="ru-RU"/>
              </w:rPr>
              <w:br/>
            </w:r>
            <w:r w:rsidRPr="0043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«ШАХТЁРСКИЙ ЯСЛИ-САД №2»</w:t>
            </w:r>
          </w:p>
          <w:p w:rsidR="00227152" w:rsidRPr="00437DB6" w:rsidRDefault="00437DB6" w:rsidP="006F1B9D">
            <w:pPr>
              <w:spacing w:before="0" w:beforeAutospacing="0" w:after="0" w:afterAutospacing="0"/>
              <w:rPr>
                <w:lang w:val="ru-RU"/>
              </w:rPr>
            </w:pPr>
            <w:r w:rsidRPr="0043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152" w:rsidRPr="00437DB6" w:rsidRDefault="00437DB6" w:rsidP="00437DB6">
            <w:pPr>
              <w:rPr>
                <w:lang w:val="ru-RU"/>
              </w:rPr>
            </w:pPr>
            <w:r w:rsidRPr="00437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 w:rsidRPr="00437D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Заведующим</w:t>
            </w:r>
            <w:r w:rsidRPr="0043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«ШАХТЁРСКИЙ ЯСЛИ-САД №2»</w:t>
            </w:r>
            <w:r w:rsidRPr="00437D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   Е.Е.Прокудиной</w:t>
            </w:r>
          </w:p>
        </w:tc>
      </w:tr>
    </w:tbl>
    <w:p w:rsidR="00227152" w:rsidRPr="00437DB6" w:rsidRDefault="00227152" w:rsidP="00571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152" w:rsidRPr="00437DB6" w:rsidRDefault="00437DB6" w:rsidP="00571F3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«ШАХТЁРСКИЙ Я/С №2»</w:t>
      </w:r>
    </w:p>
    <w:p w:rsidR="00227152" w:rsidRPr="00437DB6" w:rsidRDefault="00437DB6" w:rsidP="00571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27152" w:rsidRPr="00571F3C" w:rsidRDefault="00437DB6" w:rsidP="00571F3C">
      <w:pPr>
        <w:shd w:val="clear" w:color="FFFFFF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«ШАХТЁРСКИЙ Я/С №2» 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1F3C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Федеральным</w:t>
      </w:r>
      <w:r w:rsidRPr="00437DB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закон</w:t>
      </w:r>
      <w:r w:rsidR="00571F3C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ом</w:t>
      </w:r>
      <w:r w:rsidRPr="00437DB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от 29.12.2012 № 273-ФЗ «Об образовании в Российской Федерации»,</w:t>
      </w:r>
      <w:r w:rsidR="0057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F3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риказ</w:t>
      </w:r>
      <w:r w:rsidR="00571F3C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571F3C">
        <w:rPr>
          <w:rFonts w:ascii="Times New Roman" w:eastAsia="Times New Roman" w:hAnsi="Times New Roman" w:cs="Times New Roman"/>
          <w:sz w:val="24"/>
          <w:szCs w:val="24"/>
          <w:lang w:val="ru-RU"/>
        </w:rPr>
        <w:t>нпросвещения</w:t>
      </w:r>
      <w:proofErr w:type="spellEnd"/>
      <w:r w:rsidR="00571F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 от 31 июля 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DB6">
        <w:rPr>
          <w:rFonts w:ascii="Times New Roman" w:eastAsia="Times New Roman" w:hAnsi="Times New Roman" w:cs="Times New Roman"/>
          <w:sz w:val="24"/>
          <w:szCs w:val="24"/>
          <w:lang w:val="ru-RU"/>
        </w:rPr>
        <w:t>373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«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утверждении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Порядка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="00571F3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образовате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основным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общеобразовательным программам –</w:t>
      </w:r>
      <w:r w:rsidR="00571F3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образовательным программам дошкольного </w:t>
      </w:r>
      <w:proofErr w:type="spellStart"/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обравзования</w:t>
      </w:r>
      <w:proofErr w:type="spellEnd"/>
      <w:r w:rsidRPr="00437DB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»</w:t>
      </w:r>
      <w:r w:rsidR="00571F3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3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(в ред. Приказа </w:t>
      </w:r>
      <w:proofErr w:type="spellStart"/>
      <w:r w:rsidRPr="0043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43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5" w:anchor="l0" w:tooltip="https://normativ.kontur.ru/document?moduleId=1&amp;documentId=439820#l0" w:history="1"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от 01.12.2022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1048</w:t>
        </w:r>
      </w:hyperlink>
      <w:r w:rsidRPr="0043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),</w:t>
      </w:r>
      <w:r w:rsidR="0057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tooltip="https://docs.edu.gov.ru/document/53f7d0c879d9c12f0e74945fd4323740/" w:history="1"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п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риказ</w:t>
        </w:r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ом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  <w:proofErr w:type="spellStart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Минпросвещения</w:t>
        </w:r>
        <w:proofErr w:type="spellEnd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России от 15 мая 2020 г. № 236 «Об утверждении Порядка приема на обучение по образовательным программам дошкольного образования» (зарегистрирован в Минюсте России 17 июня 2020 г., регистрационный № 58681)</w:t>
        </w:r>
      </w:hyperlink>
      <w:r w:rsidR="00571F3C">
        <w:rPr>
          <w:lang w:val="ru-RU"/>
        </w:rPr>
        <w:t>,</w:t>
      </w:r>
      <w:r w:rsidR="0057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tooltip="https://docs.edu.gov.ru/document/0cdceb84d971ca886d0edc702d5cb714/" w:history="1"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п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риказ</w:t>
        </w:r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ом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  <w:proofErr w:type="spellStart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Минпросвещения</w:t>
        </w:r>
        <w:proofErr w:type="spellEnd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России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30 сентября 2020 г., регистрационный № 60136)</w:t>
        </w:r>
      </w:hyperlink>
      <w:r w:rsidR="00571F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tooltip="https://docs.edu.gov.ru/document/473610b1704a3f88af1a014e05ffff4a/" w:history="1"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п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риказ</w:t>
        </w:r>
        <w:r w:rsidR="00571F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ом</w:t>
        </w:r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  <w:proofErr w:type="spellStart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Минпросвещения</w:t>
        </w:r>
        <w:proofErr w:type="spellEnd"/>
        <w:r w:rsidRPr="00437DB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России от 4 октября 2021 г.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11 ноября 2021 г., регистрационный № 65757)</w:t>
        </w:r>
      </w:hyperlink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1F3C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571F3C">
        <w:rPr>
          <w:rFonts w:hAnsi="Times New Roman" w:cs="Times New Roman"/>
          <w:color w:val="000000"/>
          <w:sz w:val="24"/>
          <w:szCs w:val="24"/>
          <w:lang w:val="ru-RU"/>
        </w:rPr>
        <w:t xml:space="preserve">«ШАХТЁРСКИЙ Я/С №2» 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РФ (</w:t>
      </w:r>
      <w:proofErr w:type="gramStart"/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1F3C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gramEnd"/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в части, не урегулированной федеральным законодательством.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571F3C" w:rsidRDefault="00571F3C" w:rsidP="00571F3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1F3C" w:rsidRDefault="00571F3C" w:rsidP="00571F3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152" w:rsidRPr="00437DB6" w:rsidRDefault="00437DB6" w:rsidP="00571F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227152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C80758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152" w:rsidRPr="00437DB6" w:rsidRDefault="00437DB6" w:rsidP="00C807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437DB6">
        <w:rPr>
          <w:lang w:val="ru-RU"/>
        </w:rPr>
        <w:br/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437DB6">
        <w:rPr>
          <w:lang w:val="ru-RU"/>
        </w:rPr>
        <w:br/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C80758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C80758">
        <w:rPr>
          <w:rFonts w:hAnsi="Times New Roman" w:cs="Times New Roman"/>
          <w:color w:val="000000"/>
          <w:sz w:val="24"/>
          <w:szCs w:val="24"/>
          <w:lang w:val="ru-RU"/>
        </w:rPr>
        <w:t>Шахтерска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227152" w:rsidRPr="00437DB6" w:rsidRDefault="00437DB6" w:rsidP="00571F3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227152" w:rsidRPr="00437DB6" w:rsidRDefault="00437DB6" w:rsidP="00571F3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227152" w:rsidRPr="00437DB6" w:rsidRDefault="00437DB6" w:rsidP="00571F3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227152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227152" w:rsidRDefault="00437DB6" w:rsidP="00571F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227152" w:rsidRPr="00437DB6" w:rsidRDefault="00437DB6" w:rsidP="00571F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227152" w:rsidRPr="00437DB6" w:rsidRDefault="00437DB6" w:rsidP="00571F3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жительство или разрешение 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Отсутствие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При приеме заявления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организации)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знакомятся 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Факт ознакомления родителей (законных представителей) ребенка с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227152" w:rsidRPr="00437DB6" w:rsidRDefault="00C80758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42D1F">
        <w:rPr>
          <w:rFonts w:hAnsi="Times New Roman" w:cs="Times New Roman"/>
          <w:color w:val="000000"/>
          <w:sz w:val="24"/>
          <w:szCs w:val="24"/>
          <w:lang w:val="ru-RU"/>
        </w:rPr>
        <w:t>Дошкольное учреждение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регистрацию поданных заявлений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расписке указывает</w:t>
      </w:r>
      <w:r w:rsidR="00642D1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регистрационный номер заявления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</w:t>
      </w:r>
      <w:r w:rsidR="00642D1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лица, осуществляющего прием документов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152" w:rsidRPr="00437DB6" w:rsidRDefault="00642D1F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Заявление может быть подано родителем (законным представителем) на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227152" w:rsidRPr="00437DB6" w:rsidRDefault="00642D1F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227152" w:rsidRPr="00437DB6" w:rsidRDefault="00642D1F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Зачисление ребенка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27152" w:rsidRPr="00437DB6" w:rsidRDefault="00642D1F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="00437DB6">
        <w:rPr>
          <w:rFonts w:hAnsi="Times New Roman" w:cs="Times New Roman"/>
          <w:color w:val="000000"/>
          <w:sz w:val="24"/>
          <w:szCs w:val="24"/>
        </w:rPr>
        <w:t> </w:t>
      </w:r>
      <w:r w:rsidR="00437DB6" w:rsidRPr="00437DB6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227152" w:rsidRPr="00437DB6" w:rsidRDefault="00437DB6" w:rsidP="00642D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 учредителя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составе, делает</w:t>
      </w:r>
      <w:r w:rsidR="00F5349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</w:t>
      </w:r>
      <w:r w:rsidR="00F5349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227152" w:rsidRPr="00437DB6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227152" w:rsidRDefault="00437DB6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</w:t>
      </w:r>
      <w:r w:rsidR="00F53495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7DB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F53495" w:rsidRPr="00437DB6" w:rsidRDefault="00F53495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152" w:rsidRPr="00437DB6" w:rsidRDefault="00227152" w:rsidP="00571F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7152" w:rsidRPr="00437DB6" w:rsidSect="00571F3C">
      <w:pgSz w:w="11907" w:h="16839"/>
      <w:pgMar w:top="568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51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46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27152"/>
    <w:rsid w:val="002D33B1"/>
    <w:rsid w:val="002D3591"/>
    <w:rsid w:val="003514A0"/>
    <w:rsid w:val="00437DB6"/>
    <w:rsid w:val="004F7E17"/>
    <w:rsid w:val="00571F3C"/>
    <w:rsid w:val="005A05CE"/>
    <w:rsid w:val="00642D1F"/>
    <w:rsid w:val="00653AF6"/>
    <w:rsid w:val="006F1B9D"/>
    <w:rsid w:val="00B73A5A"/>
    <w:rsid w:val="00C80758"/>
    <w:rsid w:val="00E438A1"/>
    <w:rsid w:val="00F01E19"/>
    <w:rsid w:val="00F5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A5F3"/>
  <w15:docId w15:val="{0C6E8103-3D20-4D32-BB3E-3DAD133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437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473610b1704a3f88af1a014e05ffff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cdceb84d971ca886d0edc702d5cb7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53f7d0c879d9c12f0e74945fd4323740/" TargetMode="External"/><Relationship Id="rId5" Type="http://schemas.openxmlformats.org/officeDocument/2006/relationships/hyperlink" Target="https://normativ.kontur.ru/document?moduleId=1&amp;documentId=4398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kautova96@mail.ru</cp:lastModifiedBy>
  <cp:revision>3</cp:revision>
  <dcterms:created xsi:type="dcterms:W3CDTF">2011-11-02T04:15:00Z</dcterms:created>
  <dcterms:modified xsi:type="dcterms:W3CDTF">2024-05-15T07:15:00Z</dcterms:modified>
</cp:coreProperties>
</file>